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936"/>
      </w:tblGrid>
      <w:tr w:rsidR="00CD4245" w14:paraId="49FC969E" w14:textId="77777777" w:rsidTr="00CD4245">
        <w:tc>
          <w:tcPr>
            <w:tcW w:w="10098" w:type="dxa"/>
            <w:shd w:val="clear" w:color="auto" w:fill="D9D9D9" w:themeFill="background1" w:themeFillShade="D9"/>
          </w:tcPr>
          <w:p w14:paraId="7F7F195A" w14:textId="77777777" w:rsidR="00CD4245" w:rsidRDefault="00CD4245" w:rsidP="00CB44EF">
            <w:pPr>
              <w:rPr>
                <w:b/>
              </w:rPr>
            </w:pPr>
            <w:r>
              <w:rPr>
                <w:b/>
              </w:rPr>
              <w:t>ONBOARDING</w:t>
            </w:r>
            <w:r w:rsidR="00CB44EF">
              <w:rPr>
                <w:b/>
              </w:rPr>
              <w:t xml:space="preserve">:   </w:t>
            </w:r>
            <w:r>
              <w:rPr>
                <w:b/>
              </w:rPr>
              <w:t xml:space="preserve">New Employee </w:t>
            </w:r>
            <w:r w:rsidRPr="00313FD2">
              <w:rPr>
                <w:b/>
                <w:u w:val="single"/>
              </w:rPr>
              <w:t>1</w:t>
            </w:r>
            <w:r w:rsidR="00CF0742" w:rsidRPr="00CF0742">
              <w:rPr>
                <w:b/>
                <w:u w:val="single"/>
                <w:vertAlign w:val="superscript"/>
              </w:rPr>
              <w:t>st</w:t>
            </w:r>
            <w:r w:rsidR="00CF0742">
              <w:rPr>
                <w:b/>
                <w:u w:val="single"/>
              </w:rPr>
              <w:t xml:space="preserve"> </w:t>
            </w:r>
            <w:r w:rsidRPr="00313FD2">
              <w:rPr>
                <w:b/>
                <w:u w:val="single"/>
              </w:rPr>
              <w:t>Week</w:t>
            </w:r>
            <w:r>
              <w:rPr>
                <w:b/>
              </w:rPr>
              <w:t xml:space="preserve"> Events Checklist </w:t>
            </w:r>
            <w:r>
              <w:rPr>
                <w:b/>
              </w:rPr>
              <w:br/>
            </w:r>
            <w:r w:rsidRPr="00063636">
              <w:rPr>
                <w:b/>
              </w:rPr>
              <w:t xml:space="preserve">for </w:t>
            </w:r>
            <w:r w:rsidR="003C0C2C">
              <w:rPr>
                <w:b/>
                <w:color w:val="00B050"/>
                <w:sz w:val="28"/>
                <w:szCs w:val="28"/>
              </w:rPr>
              <w:t>new hire</w:t>
            </w:r>
          </w:p>
        </w:tc>
      </w:tr>
    </w:tbl>
    <w:p w14:paraId="7A2B199D" w14:textId="77777777" w:rsidR="0044076D" w:rsidRDefault="00CD4245">
      <w:r>
        <w:br/>
      </w:r>
      <w:r w:rsidR="0044076D" w:rsidRPr="00512896">
        <w:t xml:space="preserve">In addition to the </w:t>
      </w:r>
      <w:r>
        <w:t>1</w:t>
      </w:r>
      <w:r w:rsidRPr="00CD4245">
        <w:rPr>
          <w:vertAlign w:val="superscript"/>
        </w:rPr>
        <w:t>st</w:t>
      </w:r>
      <w:r>
        <w:t xml:space="preserve"> </w:t>
      </w:r>
      <w:r w:rsidR="0044076D" w:rsidRPr="00512896">
        <w:t xml:space="preserve">Day Events, we offer the following checklist of items to help you continue the onboarding process with your new employee during their </w:t>
      </w:r>
      <w:r>
        <w:t>1</w:t>
      </w:r>
      <w:r w:rsidRPr="00CD4245">
        <w:rPr>
          <w:vertAlign w:val="superscript"/>
        </w:rPr>
        <w:t>st</w:t>
      </w:r>
      <w:r>
        <w:t xml:space="preserve"> </w:t>
      </w:r>
      <w:r w:rsidR="0044076D" w:rsidRPr="00512896">
        <w:t xml:space="preserve">week on the job. </w:t>
      </w:r>
    </w:p>
    <w:tbl>
      <w:tblPr>
        <w:tblStyle w:val="TableGrid"/>
        <w:tblW w:w="0" w:type="auto"/>
        <w:tblLook w:val="04A0" w:firstRow="1" w:lastRow="0" w:firstColumn="1" w:lastColumn="0" w:noHBand="0" w:noVBand="1"/>
      </w:tblPr>
      <w:tblGrid>
        <w:gridCol w:w="8936"/>
        <w:gridCol w:w="990"/>
      </w:tblGrid>
      <w:tr w:rsidR="00F849A2" w14:paraId="037DF4B0" w14:textId="77777777" w:rsidTr="00E51C7D">
        <w:trPr>
          <w:trHeight w:val="374"/>
        </w:trPr>
        <w:tc>
          <w:tcPr>
            <w:tcW w:w="9018" w:type="dxa"/>
            <w:shd w:val="pct10" w:color="auto" w:fill="auto"/>
          </w:tcPr>
          <w:p w14:paraId="6282A3A7" w14:textId="77777777" w:rsidR="00F849A2" w:rsidRPr="00CD4245" w:rsidRDefault="00F849A2" w:rsidP="00CD4245">
            <w:pPr>
              <w:rPr>
                <w:b/>
              </w:rPr>
            </w:pPr>
            <w:r w:rsidRPr="00512896">
              <w:rPr>
                <w:b/>
              </w:rPr>
              <w:t>GENERAL DEPARTMENT PROCEDURES AND EXPECTATIONS</w:t>
            </w:r>
          </w:p>
        </w:tc>
        <w:tc>
          <w:tcPr>
            <w:tcW w:w="999" w:type="dxa"/>
            <w:shd w:val="pct10" w:color="auto" w:fill="auto"/>
          </w:tcPr>
          <w:p w14:paraId="48CD352E" w14:textId="77777777" w:rsidR="00F849A2" w:rsidRPr="00CD4245" w:rsidRDefault="00F849A2" w:rsidP="00F849A2">
            <w:pPr>
              <w:rPr>
                <w:b/>
              </w:rPr>
            </w:pPr>
          </w:p>
        </w:tc>
      </w:tr>
      <w:tr w:rsidR="008566A6" w14:paraId="3646F3F4" w14:textId="77777777" w:rsidTr="00E51C7D">
        <w:trPr>
          <w:trHeight w:val="374"/>
        </w:trPr>
        <w:tc>
          <w:tcPr>
            <w:tcW w:w="9018" w:type="dxa"/>
          </w:tcPr>
          <w:p w14:paraId="1220C8A6" w14:textId="77777777" w:rsidR="008566A6" w:rsidRDefault="008566A6" w:rsidP="00D16540">
            <w:r w:rsidRPr="00512896">
              <w:t xml:space="preserve">Discuss </w:t>
            </w:r>
            <w:r>
              <w:t>d</w:t>
            </w:r>
            <w:r w:rsidRPr="00512896">
              <w:t xml:space="preserve">ress </w:t>
            </w:r>
            <w:r>
              <w:t>c</w:t>
            </w:r>
            <w:r w:rsidRPr="00512896">
              <w:t>ode requirements</w:t>
            </w:r>
            <w:r>
              <w:t>.</w:t>
            </w:r>
          </w:p>
        </w:tc>
        <w:tc>
          <w:tcPr>
            <w:tcW w:w="999" w:type="dxa"/>
          </w:tcPr>
          <w:p w14:paraId="0EBE5170"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4C43B69E" w14:textId="77777777" w:rsidTr="00E51C7D">
        <w:trPr>
          <w:trHeight w:val="374"/>
        </w:trPr>
        <w:tc>
          <w:tcPr>
            <w:tcW w:w="9018" w:type="dxa"/>
          </w:tcPr>
          <w:p w14:paraId="5B09AF4E" w14:textId="77777777" w:rsidR="008566A6" w:rsidRDefault="008566A6" w:rsidP="00CD4245">
            <w:r w:rsidRPr="00512896">
              <w:t>Review department standards regarding visitors, personal phone calls, copies, faxes, etc.</w:t>
            </w:r>
          </w:p>
        </w:tc>
        <w:tc>
          <w:tcPr>
            <w:tcW w:w="999" w:type="dxa"/>
          </w:tcPr>
          <w:p w14:paraId="1D97311C"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6CB00396" w14:textId="77777777" w:rsidTr="00E51C7D">
        <w:trPr>
          <w:trHeight w:val="374"/>
        </w:trPr>
        <w:tc>
          <w:tcPr>
            <w:tcW w:w="9018" w:type="dxa"/>
          </w:tcPr>
          <w:p w14:paraId="5CC1B51F" w14:textId="77777777" w:rsidR="008566A6" w:rsidRDefault="008566A6" w:rsidP="00D16540">
            <w:r w:rsidRPr="00512896">
              <w:t>Discuss customer service expectations and phone etiquette.</w:t>
            </w:r>
          </w:p>
        </w:tc>
        <w:tc>
          <w:tcPr>
            <w:tcW w:w="999" w:type="dxa"/>
          </w:tcPr>
          <w:p w14:paraId="0E4E4B6B"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332022A5" w14:textId="77777777" w:rsidTr="00E51C7D">
        <w:trPr>
          <w:trHeight w:val="648"/>
        </w:trPr>
        <w:tc>
          <w:tcPr>
            <w:tcW w:w="9018" w:type="dxa"/>
          </w:tcPr>
          <w:p w14:paraId="378688C7" w14:textId="77777777" w:rsidR="008566A6" w:rsidRDefault="008566A6" w:rsidP="00CD4245">
            <w:r w:rsidRPr="00512896">
              <w:t>Discuss work schedule, standing meetings/appointments, how leave requests should be made, overtime approval, and lunch/breaks.</w:t>
            </w:r>
          </w:p>
        </w:tc>
        <w:tc>
          <w:tcPr>
            <w:tcW w:w="999" w:type="dxa"/>
          </w:tcPr>
          <w:p w14:paraId="3F3A1ABA"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296274EE" w14:textId="77777777" w:rsidTr="00E51C7D">
        <w:trPr>
          <w:trHeight w:val="648"/>
        </w:trPr>
        <w:tc>
          <w:tcPr>
            <w:tcW w:w="9018" w:type="dxa"/>
          </w:tcPr>
          <w:p w14:paraId="72DDDBF2" w14:textId="77777777" w:rsidR="008566A6" w:rsidRDefault="008566A6" w:rsidP="00CD4245">
            <w:r w:rsidRPr="00512896">
              <w:t xml:space="preserve">Discuss how and when the employee will submit their leave report or timesheet. Information found at </w:t>
            </w:r>
            <w:hyperlink r:id="rId8" w:history="1">
              <w:r w:rsidRPr="00512896">
                <w:rPr>
                  <w:rStyle w:val="Hyperlink"/>
                </w:rPr>
                <w:t>http://hr.nmsu.edu/payroll/report-timeleave/</w:t>
              </w:r>
            </w:hyperlink>
            <w:r w:rsidRPr="00512896">
              <w:t xml:space="preserve">. </w:t>
            </w:r>
          </w:p>
        </w:tc>
        <w:tc>
          <w:tcPr>
            <w:tcW w:w="999" w:type="dxa"/>
          </w:tcPr>
          <w:p w14:paraId="444BC21C"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464DC36E" w14:textId="77777777" w:rsidTr="00E51C7D">
        <w:trPr>
          <w:trHeight w:val="374"/>
        </w:trPr>
        <w:tc>
          <w:tcPr>
            <w:tcW w:w="9018" w:type="dxa"/>
          </w:tcPr>
          <w:p w14:paraId="412C9040" w14:textId="77777777" w:rsidR="008566A6" w:rsidRDefault="008566A6" w:rsidP="00CD4245">
            <w:r w:rsidRPr="00512896">
              <w:t xml:space="preserve">Discuss the NMSU Pay Schedules found at </w:t>
            </w:r>
            <w:hyperlink r:id="rId9" w:history="1">
              <w:r w:rsidRPr="00512896">
                <w:rPr>
                  <w:rStyle w:val="Hyperlink"/>
                </w:rPr>
                <w:t>http://hr.nmsu.edu/payroll/pay-schedule/</w:t>
              </w:r>
            </w:hyperlink>
            <w:r w:rsidRPr="00CF3AAA">
              <w:rPr>
                <w:rStyle w:val="Hyperlink"/>
                <w:color w:val="auto"/>
                <w:u w:val="none"/>
              </w:rPr>
              <w:t>.</w:t>
            </w:r>
          </w:p>
        </w:tc>
        <w:tc>
          <w:tcPr>
            <w:tcW w:w="999" w:type="dxa"/>
          </w:tcPr>
          <w:p w14:paraId="65A6AD28"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28686B53" w14:textId="77777777" w:rsidTr="00E51C7D">
        <w:trPr>
          <w:trHeight w:val="872"/>
        </w:trPr>
        <w:tc>
          <w:tcPr>
            <w:tcW w:w="9018" w:type="dxa"/>
          </w:tcPr>
          <w:p w14:paraId="304F1C04" w14:textId="77777777" w:rsidR="008566A6" w:rsidRDefault="008566A6" w:rsidP="00CD4245">
            <w:r w:rsidRPr="00512896">
              <w:t>Discuss the option to enroll in Direct Deposit. Employees will automatically receive an invitation to signup via the onboarding process. If the employee prefers to receive a paper check, please inform him/her whe</w:t>
            </w:r>
            <w:r>
              <w:t>re the check may be picked up.</w:t>
            </w:r>
          </w:p>
        </w:tc>
        <w:tc>
          <w:tcPr>
            <w:tcW w:w="999" w:type="dxa"/>
          </w:tcPr>
          <w:p w14:paraId="65F2A31D"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626A6FBF" w14:textId="77777777" w:rsidTr="00E51C7D">
        <w:trPr>
          <w:trHeight w:val="374"/>
        </w:trPr>
        <w:tc>
          <w:tcPr>
            <w:tcW w:w="9018" w:type="dxa"/>
          </w:tcPr>
          <w:p w14:paraId="48EA162F" w14:textId="77777777" w:rsidR="008566A6" w:rsidRDefault="008566A6" w:rsidP="00CD4245">
            <w:r w:rsidRPr="00512896">
              <w:t>Review Job Description and expectations</w:t>
            </w:r>
            <w:r>
              <w:t>.</w:t>
            </w:r>
          </w:p>
        </w:tc>
        <w:tc>
          <w:tcPr>
            <w:tcW w:w="999" w:type="dxa"/>
          </w:tcPr>
          <w:p w14:paraId="5761EA68"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329ED6A3" w14:textId="77777777" w:rsidTr="00E51C7D">
        <w:trPr>
          <w:trHeight w:val="374"/>
        </w:trPr>
        <w:tc>
          <w:tcPr>
            <w:tcW w:w="9018" w:type="dxa"/>
            <w:tcBorders>
              <w:bottom w:val="single" w:sz="4" w:space="0" w:color="auto"/>
            </w:tcBorders>
          </w:tcPr>
          <w:p w14:paraId="284DD5AB" w14:textId="77777777" w:rsidR="008566A6" w:rsidRDefault="008566A6" w:rsidP="00D16540">
            <w:r w:rsidRPr="00512896">
              <w:t>Provide department org chart and/or provide department staff list with telephone numbers</w:t>
            </w:r>
            <w:r>
              <w:t>.</w:t>
            </w:r>
          </w:p>
        </w:tc>
        <w:tc>
          <w:tcPr>
            <w:tcW w:w="999" w:type="dxa"/>
            <w:tcBorders>
              <w:bottom w:val="single" w:sz="4" w:space="0" w:color="auto"/>
            </w:tcBorders>
          </w:tcPr>
          <w:p w14:paraId="4D0ACE72"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bookmarkStart w:id="0" w:name="_GoBack"/>
        <w:bookmarkEnd w:id="0"/>
      </w:tr>
      <w:tr w:rsidR="00E51C7D" w14:paraId="37B3AD5F" w14:textId="77777777" w:rsidTr="00E51C7D">
        <w:trPr>
          <w:trHeight w:val="1970"/>
        </w:trPr>
        <w:tc>
          <w:tcPr>
            <w:tcW w:w="9018" w:type="dxa"/>
          </w:tcPr>
          <w:p w14:paraId="129D0249" w14:textId="77777777" w:rsidR="00E51C7D" w:rsidRPr="00864639" w:rsidRDefault="00E51C7D" w:rsidP="00FA759D">
            <w:r w:rsidRPr="00864639">
              <w:t xml:space="preserve">Encourage employee to register for NMSU New Employee Orientation at </w:t>
            </w:r>
            <w:hyperlink r:id="rId10" w:history="1">
              <w:r w:rsidRPr="00864639">
                <w:rPr>
                  <w:rStyle w:val="Hyperlink"/>
                </w:rPr>
                <w:t>http://neo.nmsu.edu</w:t>
              </w:r>
            </w:hyperlink>
            <w:r w:rsidRPr="00864639">
              <w:t xml:space="preserve"> (must use </w:t>
            </w:r>
            <w:proofErr w:type="spellStart"/>
            <w:r w:rsidRPr="00864639">
              <w:t>MyNMSU</w:t>
            </w:r>
            <w:proofErr w:type="spellEnd"/>
            <w:r w:rsidRPr="00864639">
              <w:t xml:space="preserve"> credentials). The session provides essential information about employment with NMSU and they are offered one-on-one assistance with enrolling in Benefits. Enrollment for benefits must occur within the first 31 days of employment. </w:t>
            </w:r>
          </w:p>
          <w:p w14:paraId="2C6D608B" w14:textId="77777777" w:rsidR="00E51C7D" w:rsidRPr="00864639" w:rsidRDefault="00E51C7D" w:rsidP="00FA759D">
            <w:r w:rsidRPr="00A01504">
              <w:rPr>
                <w:b/>
              </w:rPr>
              <w:t>Note:</w:t>
            </w:r>
            <w:r w:rsidRPr="00864639">
              <w:t xml:space="preserve"> If you are at a remote campus, contact your HR Liaison to see if you have an orientation process locally. Your new hire is also encouraged to contact Benefit Services directly for any assistance they need in filling out benefits paperwork.</w:t>
            </w:r>
            <w:r w:rsidRPr="00864639">
              <w:rPr>
                <w:rStyle w:val="Hyperlink"/>
                <w:color w:val="auto"/>
                <w:u w:val="none"/>
              </w:rPr>
              <w:t>*</w:t>
            </w:r>
          </w:p>
        </w:tc>
        <w:tc>
          <w:tcPr>
            <w:tcW w:w="999" w:type="dxa"/>
          </w:tcPr>
          <w:p w14:paraId="7B1D8CE8" w14:textId="77777777" w:rsidR="00E51C7D" w:rsidRDefault="00E51C7D" w:rsidP="00FA759D">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F849A2" w14:paraId="7DD08ACA" w14:textId="77777777" w:rsidTr="00E51C7D">
        <w:trPr>
          <w:trHeight w:val="374"/>
        </w:trPr>
        <w:tc>
          <w:tcPr>
            <w:tcW w:w="9018" w:type="dxa"/>
            <w:shd w:val="pct10" w:color="auto" w:fill="auto"/>
          </w:tcPr>
          <w:p w14:paraId="030EF08E" w14:textId="77777777" w:rsidR="00F849A2" w:rsidRDefault="00F849A2" w:rsidP="00CD4245">
            <w:r w:rsidRPr="00512896">
              <w:rPr>
                <w:b/>
              </w:rPr>
              <w:t>EQUIPMENT AND SUPPLIES</w:t>
            </w:r>
          </w:p>
        </w:tc>
        <w:tc>
          <w:tcPr>
            <w:tcW w:w="999" w:type="dxa"/>
            <w:shd w:val="pct10" w:color="auto" w:fill="auto"/>
          </w:tcPr>
          <w:p w14:paraId="6F2F1F4C" w14:textId="77777777" w:rsidR="00F849A2" w:rsidRDefault="00F849A2" w:rsidP="00F849A2"/>
        </w:tc>
      </w:tr>
      <w:tr w:rsidR="008566A6" w14:paraId="77F9AE21" w14:textId="77777777" w:rsidTr="00E51C7D">
        <w:trPr>
          <w:trHeight w:val="648"/>
        </w:trPr>
        <w:tc>
          <w:tcPr>
            <w:tcW w:w="9018" w:type="dxa"/>
          </w:tcPr>
          <w:p w14:paraId="4469529B" w14:textId="77777777" w:rsidR="008566A6" w:rsidRDefault="008566A6" w:rsidP="00D16540">
            <w:r w:rsidRPr="00512896">
              <w:t>Review computer logon/logoff and locking procedures, password changing and confidentiality, automatic updates and department technical support/security requirements.</w:t>
            </w:r>
          </w:p>
        </w:tc>
        <w:tc>
          <w:tcPr>
            <w:tcW w:w="999" w:type="dxa"/>
          </w:tcPr>
          <w:p w14:paraId="1792DB74"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3A1F59" w14:paraId="6FC18C4E" w14:textId="77777777" w:rsidTr="00E51C7D">
        <w:trPr>
          <w:trHeight w:val="648"/>
        </w:trPr>
        <w:tc>
          <w:tcPr>
            <w:tcW w:w="9018" w:type="dxa"/>
          </w:tcPr>
          <w:p w14:paraId="409A22A5" w14:textId="59E2F75D" w:rsidR="003A1F59" w:rsidRPr="003A1F59" w:rsidRDefault="003A1F59" w:rsidP="00A757E7">
            <w:r>
              <w:t xml:space="preserve">If employee will have access to NMSU records that contain sensitive or confidential information about students, employees, donors or other individuals, employee must complete the NMSU Non-Disclosure Agreement at </w:t>
            </w:r>
            <w:hyperlink r:id="rId11" w:history="1">
              <w:r w:rsidR="00A757E7" w:rsidRPr="00A757E7">
                <w:rPr>
                  <w:rStyle w:val="Hyperlink"/>
                </w:rPr>
                <w:t>https://www.nmsu.edu/legal/nondisc.html</w:t>
              </w:r>
            </w:hyperlink>
            <w:r w:rsidR="00A757E7">
              <w:t>.</w:t>
            </w:r>
            <w:r w:rsidR="00A757E7" w:rsidRPr="00A757E7">
              <w:rPr>
                <w:rStyle w:val="Hyperlink"/>
                <w:color w:val="auto"/>
                <w:u w:val="none"/>
              </w:rPr>
              <w:t xml:space="preserve"> </w:t>
            </w:r>
            <w:r>
              <w:rPr>
                <w:rStyle w:val="Hyperlink"/>
                <w:color w:val="auto"/>
                <w:u w:val="none"/>
              </w:rPr>
              <w:t>This document should be retained in the departmental files.</w:t>
            </w:r>
            <w:r>
              <w:rPr>
                <w:rStyle w:val="Hyperlink"/>
              </w:rPr>
              <w:t xml:space="preserve"> </w:t>
            </w:r>
          </w:p>
        </w:tc>
        <w:tc>
          <w:tcPr>
            <w:tcW w:w="999" w:type="dxa"/>
          </w:tcPr>
          <w:p w14:paraId="742FFB1D" w14:textId="77777777" w:rsidR="003A1F59" w:rsidRDefault="003A1F59"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3CF9869B" w14:textId="77777777" w:rsidTr="00E51C7D">
        <w:trPr>
          <w:trHeight w:val="648"/>
        </w:trPr>
        <w:tc>
          <w:tcPr>
            <w:tcW w:w="9018" w:type="dxa"/>
          </w:tcPr>
          <w:p w14:paraId="6F308771" w14:textId="77777777" w:rsidR="008566A6" w:rsidRDefault="008566A6" w:rsidP="00D16540">
            <w:r w:rsidRPr="00512896">
              <w:t>Review phone equipment and system (i.e. calling on campus, calling off-campus, and voicemail setup) as well as online phonebook</w:t>
            </w:r>
            <w:r>
              <w:t>.</w:t>
            </w:r>
          </w:p>
        </w:tc>
        <w:tc>
          <w:tcPr>
            <w:tcW w:w="999" w:type="dxa"/>
          </w:tcPr>
          <w:p w14:paraId="33C8E4AD"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5312CAB2" w14:textId="77777777" w:rsidTr="00E51C7D">
        <w:trPr>
          <w:trHeight w:val="648"/>
        </w:trPr>
        <w:tc>
          <w:tcPr>
            <w:tcW w:w="9018" w:type="dxa"/>
            <w:tcBorders>
              <w:bottom w:val="single" w:sz="4" w:space="0" w:color="auto"/>
            </w:tcBorders>
          </w:tcPr>
          <w:p w14:paraId="4BADC645" w14:textId="77777777" w:rsidR="008566A6" w:rsidRDefault="008566A6" w:rsidP="00CD4245">
            <w:r w:rsidRPr="00512896">
              <w:t>Show where to get or how to requisition supplies and equipment; include information on approval necessary for placing orders</w:t>
            </w:r>
            <w:r>
              <w:t>.</w:t>
            </w:r>
          </w:p>
        </w:tc>
        <w:tc>
          <w:tcPr>
            <w:tcW w:w="999" w:type="dxa"/>
            <w:tcBorders>
              <w:bottom w:val="single" w:sz="4" w:space="0" w:color="auto"/>
            </w:tcBorders>
          </w:tcPr>
          <w:p w14:paraId="649C165D"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F849A2" w14:paraId="3198FA0A" w14:textId="77777777" w:rsidTr="00E51C7D">
        <w:trPr>
          <w:trHeight w:val="374"/>
        </w:trPr>
        <w:tc>
          <w:tcPr>
            <w:tcW w:w="9018" w:type="dxa"/>
            <w:shd w:val="pct10" w:color="auto" w:fill="auto"/>
          </w:tcPr>
          <w:p w14:paraId="12F6F17F" w14:textId="77777777" w:rsidR="00F849A2" w:rsidRDefault="00AF0A43" w:rsidP="00CD4245">
            <w:r>
              <w:rPr>
                <w:b/>
              </w:rPr>
              <w:t xml:space="preserve">OFFICE </w:t>
            </w:r>
            <w:r w:rsidR="00F849A2" w:rsidRPr="00512896">
              <w:rPr>
                <w:b/>
              </w:rPr>
              <w:t>SAFETY</w:t>
            </w:r>
          </w:p>
        </w:tc>
        <w:tc>
          <w:tcPr>
            <w:tcW w:w="999" w:type="dxa"/>
            <w:shd w:val="pct10" w:color="auto" w:fill="auto"/>
          </w:tcPr>
          <w:p w14:paraId="269B5F05" w14:textId="77777777" w:rsidR="00F849A2" w:rsidRDefault="00F849A2" w:rsidP="00F849A2"/>
        </w:tc>
      </w:tr>
      <w:tr w:rsidR="008566A6" w14:paraId="774D4D33" w14:textId="77777777" w:rsidTr="00E51C7D">
        <w:trPr>
          <w:trHeight w:val="648"/>
        </w:trPr>
        <w:tc>
          <w:tcPr>
            <w:tcW w:w="9018" w:type="dxa"/>
          </w:tcPr>
          <w:p w14:paraId="54BD2673" w14:textId="77777777" w:rsidR="008566A6" w:rsidRDefault="008566A6" w:rsidP="00CD4245">
            <w:r w:rsidRPr="00512896">
              <w:t>Review Department Emergency Action Plan and department specific safety, security, and housekeeping procedures.</w:t>
            </w:r>
          </w:p>
        </w:tc>
        <w:tc>
          <w:tcPr>
            <w:tcW w:w="999" w:type="dxa"/>
          </w:tcPr>
          <w:p w14:paraId="7778FB4A" w14:textId="77777777" w:rsidR="008566A6" w:rsidRDefault="008566A6" w:rsidP="00D16540">
            <w:pPr>
              <w:jc w:val="center"/>
            </w:pPr>
            <w:r>
              <w:fldChar w:fldCharType="begin">
                <w:ffData>
                  <w:name w:val="Check1"/>
                  <w:enabled/>
                  <w:calcOnExit w:val="0"/>
                  <w:checkBox>
                    <w:sizeAuto/>
                    <w:default w:val="0"/>
                  </w:checkBox>
                </w:ffData>
              </w:fldChar>
            </w:r>
            <w:r>
              <w:instrText xml:space="preserve"> FORMCHECKBOX </w:instrText>
            </w:r>
            <w:r w:rsidR="00A01504">
              <w:fldChar w:fldCharType="separate"/>
            </w:r>
            <w:r>
              <w:fldChar w:fldCharType="end"/>
            </w:r>
          </w:p>
        </w:tc>
      </w:tr>
      <w:tr w:rsidR="008566A6" w14:paraId="32CFDD94" w14:textId="77777777" w:rsidTr="00E51C7D">
        <w:trPr>
          <w:trHeight w:val="648"/>
        </w:trPr>
        <w:tc>
          <w:tcPr>
            <w:tcW w:w="10017" w:type="dxa"/>
            <w:gridSpan w:val="2"/>
          </w:tcPr>
          <w:p w14:paraId="6B979F87" w14:textId="77777777" w:rsidR="008566A6" w:rsidRDefault="008566A6" w:rsidP="00CD4245">
            <w:r w:rsidRPr="00512896">
              <w:rPr>
                <w:b/>
              </w:rPr>
              <w:t>Other</w:t>
            </w:r>
            <w:r w:rsidR="00A917FF">
              <w:rPr>
                <w:b/>
              </w:rPr>
              <w:t>s</w:t>
            </w:r>
            <w:r w:rsidRPr="00512896">
              <w:rPr>
                <w:b/>
              </w:rPr>
              <w:t>?</w:t>
            </w:r>
            <w:r w:rsidRPr="00512896">
              <w:rPr>
                <w:b/>
              </w:rPr>
              <w:br/>
            </w:r>
            <w:r w:rsidRPr="00512896">
              <w:t>Please review or discuss any other items required by your department.</w:t>
            </w:r>
          </w:p>
        </w:tc>
      </w:tr>
    </w:tbl>
    <w:p w14:paraId="6B744104" w14:textId="77777777" w:rsidR="00371B2C" w:rsidRPr="00512896" w:rsidRDefault="00371B2C" w:rsidP="007F67E7">
      <w:pPr>
        <w:spacing w:after="0" w:line="240" w:lineRule="auto"/>
        <w:rPr>
          <w:b/>
        </w:rPr>
      </w:pPr>
    </w:p>
    <w:p w14:paraId="65EF36E1" w14:textId="77777777" w:rsidR="00712E78" w:rsidRPr="00712E78" w:rsidRDefault="00712E78" w:rsidP="00712E78">
      <w:pPr>
        <w:spacing w:after="0" w:line="240" w:lineRule="auto"/>
        <w:rPr>
          <w:sz w:val="24"/>
          <w:szCs w:val="24"/>
        </w:rPr>
      </w:pPr>
      <w:r w:rsidRPr="00512896">
        <w:t>NMSU Human Resource Services</w:t>
      </w:r>
      <w:r w:rsidRPr="00512896">
        <w:br/>
      </w:r>
      <w:r w:rsidR="00CD4245" w:rsidRPr="00CD4245">
        <w:rPr>
          <w:rFonts w:eastAsiaTheme="minorEastAsia"/>
          <w:noProof/>
          <w:sz w:val="16"/>
          <w:szCs w:val="16"/>
        </w:rPr>
        <w:t>website:</w:t>
      </w:r>
      <w:r w:rsidR="00CD4245">
        <w:t xml:space="preserve"> </w:t>
      </w:r>
      <w:hyperlink r:id="rId12" w:history="1">
        <w:r w:rsidRPr="00712E78">
          <w:rPr>
            <w:rStyle w:val="Hyperlink"/>
            <w:sz w:val="16"/>
            <w:szCs w:val="16"/>
          </w:rPr>
          <w:t>http://hr.nmsu.edu/</w:t>
        </w:r>
      </w:hyperlink>
      <w:r w:rsidRPr="00712E78">
        <w:rPr>
          <w:sz w:val="16"/>
          <w:szCs w:val="16"/>
        </w:rPr>
        <w:t xml:space="preserve"> </w:t>
      </w:r>
      <w:hyperlink r:id="rId13" w:history="1"/>
      <w:r w:rsidRPr="00712E78">
        <w:rPr>
          <w:rFonts w:eastAsiaTheme="minorEastAsia"/>
          <w:noProof/>
          <w:sz w:val="16"/>
          <w:szCs w:val="16"/>
        </w:rPr>
        <w:t xml:space="preserve">| email: </w:t>
      </w:r>
      <w:hyperlink r:id="rId14" w:history="1">
        <w:r w:rsidRPr="00712E78">
          <w:rPr>
            <w:rStyle w:val="Hyperlink"/>
            <w:rFonts w:eastAsiaTheme="minorEastAsia"/>
            <w:noProof/>
            <w:sz w:val="16"/>
            <w:szCs w:val="16"/>
          </w:rPr>
          <w:t>hrhelp@nmsu.edu</w:t>
        </w:r>
      </w:hyperlink>
      <w:r w:rsidRPr="00712E78">
        <w:rPr>
          <w:rFonts w:eastAsiaTheme="minorEastAsia"/>
          <w:noProof/>
          <w:color w:val="58172D"/>
          <w:sz w:val="16"/>
          <w:szCs w:val="16"/>
        </w:rPr>
        <w:t xml:space="preserve"> </w:t>
      </w:r>
      <w:r w:rsidRPr="00712E78">
        <w:rPr>
          <w:rFonts w:eastAsiaTheme="minorEastAsia"/>
          <w:noProof/>
          <w:sz w:val="16"/>
          <w:szCs w:val="16"/>
        </w:rPr>
        <w:t>| ph: 575-646-8000</w:t>
      </w:r>
    </w:p>
    <w:sectPr w:rsidR="00712E78" w:rsidRPr="00712E78" w:rsidSect="00A01504">
      <w:footerReference w:type="default" r:id="rId15"/>
      <w:pgSz w:w="12240" w:h="15840"/>
      <w:pgMar w:top="720" w:right="1152" w:bottom="270" w:left="1152" w:header="720"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022A" w14:textId="77777777" w:rsidR="00A01504" w:rsidRDefault="00A01504" w:rsidP="00A01504">
      <w:pPr>
        <w:spacing w:after="0" w:line="240" w:lineRule="auto"/>
      </w:pPr>
      <w:r>
        <w:separator/>
      </w:r>
    </w:p>
  </w:endnote>
  <w:endnote w:type="continuationSeparator" w:id="0">
    <w:p w14:paraId="0A809227" w14:textId="77777777" w:rsidR="00A01504" w:rsidRDefault="00A01504" w:rsidP="00A0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F39B" w14:textId="4AB67EFA" w:rsidR="00A01504" w:rsidRPr="00A01504" w:rsidRDefault="00A01504">
    <w:pPr>
      <w:pStyle w:val="Footer"/>
      <w:rPr>
        <w:sz w:val="18"/>
      </w:rPr>
    </w:pPr>
    <w:r w:rsidRPr="00A01504">
      <w:rPr>
        <w:sz w:val="18"/>
      </w:rPr>
      <w:t>3/26/2018</w:t>
    </w:r>
  </w:p>
  <w:p w14:paraId="6F59703E" w14:textId="77777777" w:rsidR="00A01504" w:rsidRDefault="00A01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AAEB2" w14:textId="77777777" w:rsidR="00A01504" w:rsidRDefault="00A01504" w:rsidP="00A01504">
      <w:pPr>
        <w:spacing w:after="0" w:line="240" w:lineRule="auto"/>
      </w:pPr>
      <w:r>
        <w:separator/>
      </w:r>
    </w:p>
  </w:footnote>
  <w:footnote w:type="continuationSeparator" w:id="0">
    <w:p w14:paraId="00E60D92" w14:textId="77777777" w:rsidR="00A01504" w:rsidRDefault="00A01504" w:rsidP="00A01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83E"/>
    <w:multiLevelType w:val="hybridMultilevel"/>
    <w:tmpl w:val="4B125EBE"/>
    <w:lvl w:ilvl="0" w:tplc="CAA0F148">
      <w:start w:val="1"/>
      <w:numFmt w:val="bullet"/>
      <w:lvlText w:val=""/>
      <w:lvlJc w:val="left"/>
      <w:pPr>
        <w:ind w:left="720" w:hanging="360"/>
      </w:pPr>
      <w:rPr>
        <w:rFonts w:ascii="Symbol" w:hAnsi="Symbol" w:hint="default"/>
        <w:sz w:val="32"/>
        <w:szCs w:val="32"/>
      </w:rPr>
    </w:lvl>
    <w:lvl w:ilvl="1" w:tplc="1F80B80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24DF"/>
    <w:multiLevelType w:val="hybridMultilevel"/>
    <w:tmpl w:val="590EE8DE"/>
    <w:lvl w:ilvl="0" w:tplc="CAA0F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CF"/>
    <w:rsid w:val="000471D4"/>
    <w:rsid w:val="00050DD3"/>
    <w:rsid w:val="000A1BFC"/>
    <w:rsid w:val="000A5020"/>
    <w:rsid w:val="000D6C03"/>
    <w:rsid w:val="00100449"/>
    <w:rsid w:val="00103627"/>
    <w:rsid w:val="001944BD"/>
    <w:rsid w:val="00222D6A"/>
    <w:rsid w:val="002925F3"/>
    <w:rsid w:val="00313FD2"/>
    <w:rsid w:val="00316F21"/>
    <w:rsid w:val="00371B2C"/>
    <w:rsid w:val="0038701C"/>
    <w:rsid w:val="003A1F59"/>
    <w:rsid w:val="003C0C2C"/>
    <w:rsid w:val="003C3F50"/>
    <w:rsid w:val="003D5C2E"/>
    <w:rsid w:val="0044076D"/>
    <w:rsid w:val="00472B3B"/>
    <w:rsid w:val="00485180"/>
    <w:rsid w:val="004B1FFC"/>
    <w:rsid w:val="00512896"/>
    <w:rsid w:val="00551F43"/>
    <w:rsid w:val="005B7ACB"/>
    <w:rsid w:val="005D25D8"/>
    <w:rsid w:val="005F4878"/>
    <w:rsid w:val="006750A3"/>
    <w:rsid w:val="00712E78"/>
    <w:rsid w:val="00722B2D"/>
    <w:rsid w:val="0073163C"/>
    <w:rsid w:val="007B2970"/>
    <w:rsid w:val="007F67E7"/>
    <w:rsid w:val="008566A6"/>
    <w:rsid w:val="00864639"/>
    <w:rsid w:val="009D6FCF"/>
    <w:rsid w:val="00A01504"/>
    <w:rsid w:val="00A57E8B"/>
    <w:rsid w:val="00A757E7"/>
    <w:rsid w:val="00A917FF"/>
    <w:rsid w:val="00AF0A43"/>
    <w:rsid w:val="00B60A2B"/>
    <w:rsid w:val="00BA2735"/>
    <w:rsid w:val="00C27D85"/>
    <w:rsid w:val="00CB44EF"/>
    <w:rsid w:val="00CD4245"/>
    <w:rsid w:val="00CE2C0E"/>
    <w:rsid w:val="00CF0742"/>
    <w:rsid w:val="00E460FB"/>
    <w:rsid w:val="00E51C7D"/>
    <w:rsid w:val="00E87C60"/>
    <w:rsid w:val="00F47BD3"/>
    <w:rsid w:val="00F849A2"/>
    <w:rsid w:val="00FD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EA95D"/>
  <w15:docId w15:val="{6CA5C6A9-538F-47BF-873A-43D1D136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BD"/>
    <w:pPr>
      <w:ind w:left="720"/>
      <w:contextualSpacing/>
    </w:pPr>
  </w:style>
  <w:style w:type="character" w:styleId="Hyperlink">
    <w:name w:val="Hyperlink"/>
    <w:basedOn w:val="DefaultParagraphFont"/>
    <w:uiPriority w:val="99"/>
    <w:unhideWhenUsed/>
    <w:rsid w:val="00F47BD3"/>
    <w:rPr>
      <w:color w:val="0000FF" w:themeColor="hyperlink"/>
      <w:u w:val="single"/>
    </w:rPr>
  </w:style>
  <w:style w:type="character" w:styleId="FollowedHyperlink">
    <w:name w:val="FollowedHyperlink"/>
    <w:basedOn w:val="DefaultParagraphFont"/>
    <w:uiPriority w:val="99"/>
    <w:semiHidden/>
    <w:unhideWhenUsed/>
    <w:rsid w:val="000A5020"/>
    <w:rPr>
      <w:color w:val="800080" w:themeColor="followedHyperlink"/>
      <w:u w:val="single"/>
    </w:rPr>
  </w:style>
  <w:style w:type="table" w:styleId="TableGrid">
    <w:name w:val="Table Grid"/>
    <w:basedOn w:val="TableNormal"/>
    <w:uiPriority w:val="59"/>
    <w:rsid w:val="0085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70"/>
    <w:rPr>
      <w:rFonts w:ascii="Tahoma" w:hAnsi="Tahoma" w:cs="Tahoma"/>
      <w:sz w:val="16"/>
      <w:szCs w:val="16"/>
    </w:rPr>
  </w:style>
  <w:style w:type="character" w:styleId="CommentReference">
    <w:name w:val="annotation reference"/>
    <w:basedOn w:val="DefaultParagraphFont"/>
    <w:uiPriority w:val="99"/>
    <w:semiHidden/>
    <w:unhideWhenUsed/>
    <w:rsid w:val="00E51C7D"/>
    <w:rPr>
      <w:sz w:val="16"/>
      <w:szCs w:val="16"/>
    </w:rPr>
  </w:style>
  <w:style w:type="paragraph" w:styleId="CommentText">
    <w:name w:val="annotation text"/>
    <w:basedOn w:val="Normal"/>
    <w:link w:val="CommentTextChar"/>
    <w:uiPriority w:val="99"/>
    <w:semiHidden/>
    <w:unhideWhenUsed/>
    <w:rsid w:val="00E51C7D"/>
    <w:pPr>
      <w:spacing w:line="240" w:lineRule="auto"/>
    </w:pPr>
    <w:rPr>
      <w:sz w:val="20"/>
      <w:szCs w:val="20"/>
    </w:rPr>
  </w:style>
  <w:style w:type="character" w:customStyle="1" w:styleId="CommentTextChar">
    <w:name w:val="Comment Text Char"/>
    <w:basedOn w:val="DefaultParagraphFont"/>
    <w:link w:val="CommentText"/>
    <w:uiPriority w:val="99"/>
    <w:semiHidden/>
    <w:rsid w:val="00E51C7D"/>
    <w:rPr>
      <w:sz w:val="20"/>
      <w:szCs w:val="20"/>
    </w:rPr>
  </w:style>
  <w:style w:type="paragraph" w:styleId="CommentSubject">
    <w:name w:val="annotation subject"/>
    <w:basedOn w:val="CommentText"/>
    <w:next w:val="CommentText"/>
    <w:link w:val="CommentSubjectChar"/>
    <w:uiPriority w:val="99"/>
    <w:semiHidden/>
    <w:unhideWhenUsed/>
    <w:rsid w:val="005F4878"/>
    <w:rPr>
      <w:b/>
      <w:bCs/>
    </w:rPr>
  </w:style>
  <w:style w:type="character" w:customStyle="1" w:styleId="CommentSubjectChar">
    <w:name w:val="Comment Subject Char"/>
    <w:basedOn w:val="CommentTextChar"/>
    <w:link w:val="CommentSubject"/>
    <w:uiPriority w:val="99"/>
    <w:semiHidden/>
    <w:rsid w:val="005F4878"/>
    <w:rPr>
      <w:b/>
      <w:bCs/>
      <w:sz w:val="20"/>
      <w:szCs w:val="20"/>
    </w:rPr>
  </w:style>
  <w:style w:type="paragraph" w:styleId="Header">
    <w:name w:val="header"/>
    <w:basedOn w:val="Normal"/>
    <w:link w:val="HeaderChar"/>
    <w:uiPriority w:val="99"/>
    <w:unhideWhenUsed/>
    <w:rsid w:val="00A01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04"/>
  </w:style>
  <w:style w:type="paragraph" w:styleId="Footer">
    <w:name w:val="footer"/>
    <w:basedOn w:val="Normal"/>
    <w:link w:val="FooterChar"/>
    <w:uiPriority w:val="99"/>
    <w:unhideWhenUsed/>
    <w:rsid w:val="00A01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nmsu.edu/payroll/report-timeleave/"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nm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su.edu/legal/nondisc.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eo.nmsu.edu" TargetMode="External"/><Relationship Id="rId4" Type="http://schemas.openxmlformats.org/officeDocument/2006/relationships/settings" Target="settings.xml"/><Relationship Id="rId9" Type="http://schemas.openxmlformats.org/officeDocument/2006/relationships/hyperlink" Target="http://hr.nmsu.edu/payroll/pay-schedule/" TargetMode="External"/><Relationship Id="rId14" Type="http://schemas.openxmlformats.org/officeDocument/2006/relationships/hyperlink" Target="mailto:hrhelp@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9544-5CF2-4A7F-A01E-5C35DB26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 Gabaldon</dc:creator>
  <cp:lastModifiedBy>Yesenia Palma-Dominguez</cp:lastModifiedBy>
  <cp:revision>4</cp:revision>
  <dcterms:created xsi:type="dcterms:W3CDTF">2018-03-09T20:43:00Z</dcterms:created>
  <dcterms:modified xsi:type="dcterms:W3CDTF">2018-03-26T17:58:00Z</dcterms:modified>
</cp:coreProperties>
</file>